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0"/>
        <w:jc w:val="center"/>
        <w:rPr>
          <w:rFonts w:ascii="Times New Roman" w:hAnsi="Times New Roman" w:eastAsia="宋体" w:cs="Times New Roman"/>
          <w:b/>
          <w:color w:val="000000"/>
          <w:kern w:val="0"/>
          <w:sz w:val="28"/>
          <w:szCs w:val="28"/>
          <w:lang w:val="pt-BR" w:bidi="ar"/>
        </w:rPr>
      </w:pPr>
      <w:r>
        <w:rPr>
          <w:rFonts w:ascii="Times New Roman" w:hAnsi="Times New Roman" w:eastAsia="宋体" w:cs="Times New Roman"/>
          <w:b/>
          <w:color w:val="000000"/>
          <w:kern w:val="0"/>
          <w:sz w:val="28"/>
          <w:szCs w:val="28"/>
          <w:lang w:val="pt-BR" w:bidi="ar"/>
        </w:rPr>
        <w:t xml:space="preserve">Requerimentos para o Pedido de </w:t>
      </w:r>
      <w:r>
        <w:rPr>
          <w:rFonts w:hint="eastAsia" w:ascii="Times New Roman" w:hAnsi="Times New Roman" w:eastAsia="宋体" w:cs="Times New Roman"/>
          <w:b/>
          <w:color w:val="000000"/>
          <w:kern w:val="0"/>
          <w:sz w:val="28"/>
          <w:szCs w:val="28"/>
          <w:lang w:val="pt-BR" w:bidi="ar"/>
        </w:rPr>
        <w:t>B</w:t>
      </w:r>
      <w:r>
        <w:rPr>
          <w:rFonts w:ascii="Times New Roman" w:hAnsi="Times New Roman" w:eastAsia="宋体" w:cs="Times New Roman"/>
          <w:b/>
          <w:color w:val="000000"/>
          <w:kern w:val="0"/>
          <w:sz w:val="28"/>
          <w:szCs w:val="28"/>
          <w:lang w:val="pt-BR" w:bidi="ar"/>
        </w:rPr>
        <w:t xml:space="preserve">olsa de </w:t>
      </w:r>
      <w:r>
        <w:rPr>
          <w:rFonts w:hint="eastAsia" w:ascii="Times New Roman" w:hAnsi="Times New Roman" w:eastAsia="宋体" w:cs="Times New Roman"/>
          <w:b/>
          <w:color w:val="000000"/>
          <w:kern w:val="0"/>
          <w:sz w:val="28"/>
          <w:szCs w:val="28"/>
          <w:lang w:val="pt-BR" w:bidi="ar"/>
        </w:rPr>
        <w:t>E</w:t>
      </w:r>
      <w:r>
        <w:rPr>
          <w:rFonts w:ascii="Times New Roman" w:hAnsi="Times New Roman" w:eastAsia="宋体" w:cs="Times New Roman"/>
          <w:b/>
          <w:color w:val="000000"/>
          <w:kern w:val="0"/>
          <w:sz w:val="28"/>
          <w:szCs w:val="28"/>
          <w:lang w:val="pt-BR" w:bidi="ar"/>
        </w:rPr>
        <w:t xml:space="preserve">studo do </w:t>
      </w:r>
      <w:r>
        <w:rPr>
          <w:rFonts w:hint="eastAsia" w:ascii="Times New Roman" w:hAnsi="Times New Roman" w:eastAsia="宋体" w:cs="Times New Roman"/>
          <w:b/>
          <w:color w:val="000000"/>
          <w:kern w:val="0"/>
          <w:sz w:val="28"/>
          <w:szCs w:val="28"/>
          <w:lang w:val="pt-BR" w:bidi="ar"/>
        </w:rPr>
        <w:t>G</w:t>
      </w:r>
      <w:r>
        <w:rPr>
          <w:rFonts w:ascii="Times New Roman" w:hAnsi="Times New Roman" w:eastAsia="宋体" w:cs="Times New Roman"/>
          <w:b/>
          <w:color w:val="000000"/>
          <w:kern w:val="0"/>
          <w:sz w:val="28"/>
          <w:szCs w:val="28"/>
          <w:lang w:val="pt-BR" w:bidi="ar"/>
        </w:rPr>
        <w:t xml:space="preserve">overno </w:t>
      </w:r>
      <w:r>
        <w:rPr>
          <w:rFonts w:hint="eastAsia" w:ascii="Times New Roman" w:hAnsi="Times New Roman" w:eastAsia="宋体" w:cs="Times New Roman"/>
          <w:b/>
          <w:color w:val="000000"/>
          <w:kern w:val="0"/>
          <w:sz w:val="28"/>
          <w:szCs w:val="28"/>
          <w:lang w:val="pt-BR" w:bidi="ar"/>
        </w:rPr>
        <w:t>C</w:t>
      </w:r>
      <w:r>
        <w:rPr>
          <w:rFonts w:ascii="Times New Roman" w:hAnsi="Times New Roman" w:eastAsia="宋体" w:cs="Times New Roman"/>
          <w:b/>
          <w:color w:val="000000"/>
          <w:kern w:val="0"/>
          <w:sz w:val="28"/>
          <w:szCs w:val="28"/>
          <w:lang w:val="pt-BR" w:bidi="ar"/>
        </w:rPr>
        <w:t>hinês</w:t>
      </w:r>
    </w:p>
    <w:p>
      <w:pPr>
        <w:widowControl/>
        <w:spacing w:after="0"/>
        <w:rPr>
          <w:rFonts w:ascii="Times New Roman" w:hAnsi="Times New Roman" w:eastAsia="宋体" w:cs="Times New Roman"/>
          <w:b/>
          <w:color w:val="000000"/>
          <w:kern w:val="0"/>
          <w:sz w:val="28"/>
          <w:szCs w:val="28"/>
          <w:lang w:val="pt-BR" w:bidi="ar"/>
        </w:rPr>
      </w:pPr>
    </w:p>
    <w:p>
      <w:pPr>
        <w:widowControl/>
        <w:spacing w:after="0"/>
        <w:rPr>
          <w:rFonts w:ascii="Times New Roman" w:hAnsi="Times New Roman" w:eastAsia="宋体" w:cs="Times New Roman"/>
          <w:b/>
          <w:color w:val="000000"/>
          <w:kern w:val="0"/>
          <w:sz w:val="28"/>
          <w:szCs w:val="28"/>
          <w:lang w:val="pt-BR" w:bidi="ar"/>
        </w:rPr>
      </w:pPr>
      <w:r>
        <w:rPr>
          <w:rFonts w:ascii="Times New Roman" w:hAnsi="Times New Roman" w:eastAsia="宋体" w:cs="Times New Roman"/>
          <w:b/>
          <w:color w:val="000000"/>
          <w:kern w:val="0"/>
          <w:sz w:val="28"/>
          <w:szCs w:val="28"/>
          <w:lang w:val="pt-BR" w:bidi="ar"/>
        </w:rPr>
        <w:t xml:space="preserve">Elegibilidade </w:t>
      </w:r>
    </w:p>
    <w:p>
      <w:pPr>
        <w:pStyle w:val="3"/>
        <w:spacing w:before="119" w:line="225" w:lineRule="auto"/>
        <w:ind w:left="100" w:right="233"/>
        <w:rPr>
          <w:lang w:val="pt-BR"/>
        </w:rPr>
      </w:pPr>
      <w:r>
        <w:rPr>
          <w:lang w:val="pt-BR"/>
        </w:rPr>
        <w:t>Para serem elegíveis, os candidatos devem:</w:t>
      </w:r>
    </w:p>
    <w:p>
      <w:pPr>
        <w:pStyle w:val="3"/>
        <w:spacing w:before="119" w:line="225" w:lineRule="auto"/>
        <w:ind w:left="100" w:right="233"/>
        <w:rPr>
          <w:lang w:val="pt-BR"/>
        </w:rPr>
      </w:pPr>
      <w:r>
        <w:rPr>
          <w:lang w:val="pt-BR"/>
        </w:rPr>
        <w:t>- Ser cidadão de um país que não seja a República Popular da China;</w:t>
      </w:r>
    </w:p>
    <w:p>
      <w:pPr>
        <w:pStyle w:val="3"/>
        <w:spacing w:before="119" w:line="225" w:lineRule="auto"/>
        <w:ind w:left="100" w:right="233"/>
        <w:rPr>
          <w:lang w:val="pt-BR"/>
        </w:rPr>
      </w:pPr>
      <w:r>
        <w:rPr>
          <w:lang w:val="pt-BR"/>
        </w:rPr>
        <w:t>- Ter boa saúde;</w:t>
      </w:r>
    </w:p>
    <w:p>
      <w:pPr>
        <w:pStyle w:val="3"/>
        <w:spacing w:before="119" w:line="225" w:lineRule="auto"/>
        <w:ind w:left="100" w:right="233"/>
        <w:rPr>
          <w:lang w:val="pt-BR"/>
        </w:rPr>
      </w:pPr>
      <w:r>
        <w:rPr>
          <w:lang w:val="pt-BR"/>
        </w:rPr>
        <w:t>- Ter um diploma de ensino médio com menos de 25 anos de idade ao se candidatar aos programas de graduação;</w:t>
      </w:r>
    </w:p>
    <w:p>
      <w:pPr>
        <w:pStyle w:val="3"/>
        <w:spacing w:before="119" w:line="225" w:lineRule="auto"/>
        <w:ind w:left="100" w:right="233"/>
        <w:rPr>
          <w:lang w:val="pt-BR"/>
        </w:rPr>
      </w:pPr>
      <w:r>
        <w:rPr>
          <w:lang w:val="pt-BR"/>
        </w:rPr>
        <w:t>- Ser bacharel com menos de 35 anos ao se inscrever em programas de mestrado;</w:t>
      </w:r>
    </w:p>
    <w:p>
      <w:pPr>
        <w:pStyle w:val="3"/>
        <w:spacing w:before="119" w:line="225" w:lineRule="auto"/>
        <w:ind w:left="100" w:right="233"/>
        <w:rPr>
          <w:lang w:val="pt-BR"/>
        </w:rPr>
      </w:pPr>
      <w:r>
        <w:rPr>
          <w:lang w:val="pt-BR"/>
        </w:rPr>
        <w:t>- Possuir um diploma de mestrado com menos de 40 anos ao se inscrever em programas de doutorado;</w:t>
      </w:r>
    </w:p>
    <w:p>
      <w:pPr>
        <w:pStyle w:val="3"/>
        <w:spacing w:before="119" w:line="225" w:lineRule="auto"/>
        <w:ind w:left="100" w:right="233"/>
        <w:rPr>
          <w:lang w:val="pt-BR"/>
        </w:rPr>
      </w:pPr>
      <w:r>
        <w:rPr>
          <w:lang w:val="pt-BR"/>
        </w:rPr>
        <w:t xml:space="preserve">- Ter um diploma de ensino médio (pelo menos) com menos de 45 anos de idade quando se candidatar a programas </w:t>
      </w:r>
      <w:r>
        <w:rPr>
          <w:lang w:val="pt-PT"/>
        </w:rPr>
        <w:t>de especialização</w:t>
      </w:r>
      <w:r>
        <w:rPr>
          <w:lang w:val="pt-BR"/>
        </w:rPr>
        <w:t>;</w:t>
      </w:r>
    </w:p>
    <w:p>
      <w:pPr>
        <w:pStyle w:val="3"/>
        <w:spacing w:before="119" w:line="225" w:lineRule="auto"/>
        <w:ind w:left="100" w:right="233"/>
        <w:rPr>
          <w:lang w:val="pt-BR"/>
        </w:rPr>
      </w:pPr>
      <w:r>
        <w:rPr>
          <w:lang w:val="pt-BR"/>
        </w:rPr>
        <w:t>- Ter um título de mestrado</w:t>
      </w:r>
      <w:r>
        <w:rPr>
          <w:rFonts w:hint="default"/>
          <w:lang w:val="pt-PT"/>
        </w:rPr>
        <w:t xml:space="preserve"> ou </w:t>
      </w:r>
      <w:r>
        <w:rPr>
          <w:lang w:val="pt-BR"/>
        </w:rPr>
        <w:t>de professor associado (ou acima) com menos de 50 anos de idade ao se candidatar a programas de especializ</w:t>
      </w:r>
      <w:r>
        <w:rPr>
          <w:lang w:val="pt-PT"/>
        </w:rPr>
        <w:t xml:space="preserve">ação </w:t>
      </w:r>
      <w:r>
        <w:rPr>
          <w:lang w:val="pt-BR"/>
        </w:rPr>
        <w:t>senior;</w:t>
      </w:r>
    </w:p>
    <w:p>
      <w:pPr>
        <w:pStyle w:val="3"/>
        <w:spacing w:before="119" w:line="225" w:lineRule="auto"/>
        <w:ind w:left="100" w:right="233"/>
        <w:rPr>
          <w:lang w:val="pt-PT"/>
        </w:rPr>
      </w:pPr>
      <w:r>
        <w:rPr>
          <w:rFonts w:hint="eastAsia"/>
          <w:lang w:val="pt-BR"/>
        </w:rPr>
        <w:t xml:space="preserve">- Ter adquirido </w:t>
      </w:r>
      <w:r>
        <w:rPr>
          <w:lang w:val="pt-PT"/>
        </w:rPr>
        <w:t xml:space="preserve">o </w:t>
      </w:r>
      <w:r>
        <w:rPr>
          <w:rFonts w:hint="eastAsia"/>
          <w:lang w:val="pt-BR"/>
        </w:rPr>
        <w:t>Nível</w:t>
      </w:r>
      <w:r>
        <w:rPr>
          <w:lang w:val="pt-PT"/>
        </w:rPr>
        <w:t xml:space="preserve"> 3 do HSK na </w:t>
      </w:r>
      <w:r>
        <w:rPr>
          <w:rFonts w:hint="eastAsia"/>
          <w:lang w:val="pt-BR"/>
        </w:rPr>
        <w:t xml:space="preserve">proficiência </w:t>
      </w:r>
      <w:r>
        <w:rPr>
          <w:lang w:val="pt-PT"/>
        </w:rPr>
        <w:t>d</w:t>
      </w:r>
      <w:r>
        <w:rPr>
          <w:rFonts w:hint="eastAsia"/>
          <w:lang w:val="pt-BR"/>
        </w:rPr>
        <w:t xml:space="preserve">o idioma chinês ao se </w:t>
      </w:r>
      <w:r>
        <w:rPr>
          <w:rFonts w:hint="default"/>
          <w:lang w:val="pt-PT"/>
        </w:rPr>
        <w:t>candidatar aos</w:t>
      </w:r>
      <w:r>
        <w:rPr>
          <w:rFonts w:hint="eastAsia"/>
          <w:lang w:val="pt-BR"/>
        </w:rPr>
        <w:t xml:space="preserve"> programas de graduação ou </w:t>
      </w:r>
      <w:r>
        <w:rPr>
          <w:lang w:val="pt-PT"/>
        </w:rPr>
        <w:t>especialização</w:t>
      </w:r>
      <w:r>
        <w:rPr>
          <w:rFonts w:hint="default"/>
          <w:lang w:val="pt-PT"/>
        </w:rPr>
        <w:t xml:space="preserve"> ministrados em Chinês</w:t>
      </w:r>
      <w:r>
        <w:rPr>
          <w:lang w:val="pt-PT"/>
        </w:rPr>
        <w:t>;</w:t>
      </w:r>
    </w:p>
    <w:p>
      <w:pPr>
        <w:pStyle w:val="3"/>
        <w:spacing w:before="119" w:line="225" w:lineRule="auto"/>
        <w:ind w:left="100" w:right="233"/>
        <w:rPr>
          <w:lang w:val="pt-BR"/>
        </w:rPr>
      </w:pPr>
      <w:r>
        <w:rPr>
          <w:rFonts w:hint="eastAsia"/>
          <w:lang w:val="pt-BR"/>
        </w:rPr>
        <w:t xml:space="preserve">- Ter adquirido </w:t>
      </w:r>
      <w:r>
        <w:rPr>
          <w:lang w:val="pt-PT"/>
        </w:rPr>
        <w:t xml:space="preserve">o </w:t>
      </w:r>
      <w:r>
        <w:rPr>
          <w:rFonts w:hint="eastAsia"/>
          <w:lang w:val="pt-BR"/>
        </w:rPr>
        <w:t>Nível</w:t>
      </w:r>
      <w:r>
        <w:rPr>
          <w:lang w:val="pt-PT"/>
        </w:rPr>
        <w:t xml:space="preserve"> 4 do HSK na </w:t>
      </w:r>
      <w:r>
        <w:rPr>
          <w:rFonts w:hint="eastAsia"/>
          <w:lang w:val="pt-BR"/>
        </w:rPr>
        <w:t xml:space="preserve">proficiência </w:t>
      </w:r>
      <w:r>
        <w:rPr>
          <w:lang w:val="pt-PT"/>
        </w:rPr>
        <w:t>d</w:t>
      </w:r>
      <w:r>
        <w:rPr>
          <w:rFonts w:hint="eastAsia"/>
          <w:lang w:val="pt-BR"/>
        </w:rPr>
        <w:t>o idioma chinês ao se candidatar a programas de mestrado ou doutorado</w:t>
      </w:r>
      <w:r>
        <w:rPr>
          <w:rFonts w:hint="default"/>
          <w:lang w:val="pt-PT"/>
        </w:rPr>
        <w:t xml:space="preserve"> ministrados em Chinês</w:t>
      </w:r>
      <w:r>
        <w:rPr>
          <w:rFonts w:hint="eastAsia"/>
          <w:lang w:val="pt-BR"/>
        </w:rPr>
        <w:t>;</w:t>
      </w:r>
    </w:p>
    <w:p>
      <w:pPr>
        <w:pStyle w:val="3"/>
        <w:spacing w:before="119" w:line="225" w:lineRule="auto"/>
        <w:ind w:left="100" w:right="233"/>
        <w:rPr>
          <w:lang w:val="pt-BR"/>
        </w:rPr>
      </w:pPr>
      <w:r>
        <w:rPr>
          <w:rFonts w:hint="eastAsia"/>
          <w:lang w:val="pt-BR"/>
        </w:rPr>
        <w:t xml:space="preserve">- Atender aos requisitos de admissão </w:t>
      </w:r>
      <w:r>
        <w:rPr>
          <w:lang w:val="pt-BR"/>
        </w:rPr>
        <w:t>n</w:t>
      </w:r>
      <w:r>
        <w:rPr>
          <w:rFonts w:hint="eastAsia"/>
          <w:lang w:val="pt-BR"/>
        </w:rPr>
        <w:t>as universidades aplicadas em termos de capacidade acadêmica, proficiência no idioma e outros critérios relevantes.</w:t>
      </w:r>
    </w:p>
    <w:p>
      <w:pPr>
        <w:widowControl/>
        <w:spacing w:after="0"/>
        <w:rPr>
          <w:rFonts w:ascii="Times New Roman" w:hAnsi="Times New Roman" w:eastAsia="宋体" w:cs="Times New Roman"/>
          <w:b/>
          <w:color w:val="000000"/>
          <w:kern w:val="0"/>
          <w:sz w:val="28"/>
          <w:szCs w:val="28"/>
          <w:lang w:val="pt-BR" w:bidi="ar"/>
        </w:rPr>
      </w:pPr>
      <w:r>
        <w:rPr>
          <w:rFonts w:ascii="Times New Roman" w:hAnsi="Times New Roman" w:eastAsia="宋体" w:cs="Times New Roman"/>
          <w:b/>
          <w:color w:val="000000"/>
          <w:kern w:val="0"/>
          <w:sz w:val="28"/>
          <w:szCs w:val="28"/>
          <w:lang w:val="pt-BR" w:bidi="ar"/>
        </w:rPr>
        <w:t xml:space="preserve">Documentos de </w:t>
      </w:r>
      <w:r>
        <w:rPr>
          <w:rFonts w:hint="eastAsia" w:ascii="Times New Roman" w:hAnsi="Times New Roman" w:eastAsia="宋体" w:cs="Times New Roman"/>
          <w:b/>
          <w:color w:val="000000"/>
          <w:kern w:val="0"/>
          <w:sz w:val="28"/>
          <w:szCs w:val="28"/>
          <w:lang w:val="pt-BR" w:bidi="ar"/>
        </w:rPr>
        <w:t>A</w:t>
      </w:r>
      <w:r>
        <w:rPr>
          <w:rFonts w:ascii="Times New Roman" w:hAnsi="Times New Roman" w:eastAsia="宋体" w:cs="Times New Roman"/>
          <w:b/>
          <w:color w:val="000000"/>
          <w:kern w:val="0"/>
          <w:sz w:val="28"/>
          <w:szCs w:val="28"/>
          <w:lang w:val="pt-BR" w:bidi="ar"/>
        </w:rPr>
        <w:t>plicação</w:t>
      </w:r>
    </w:p>
    <w:p>
      <w:pPr>
        <w:pStyle w:val="3"/>
        <w:spacing w:before="119" w:line="225" w:lineRule="auto"/>
        <w:ind w:left="100" w:right="233"/>
        <w:rPr>
          <w:lang w:val="pt-BR"/>
        </w:rPr>
      </w:pPr>
      <w:r>
        <w:rPr>
          <w:lang w:val="pt-BR"/>
        </w:rPr>
        <w:t>a) Formulário de inscrição para bolsa de estudos do governo chinês (em inglês ou chinês);</w:t>
      </w:r>
    </w:p>
    <w:p>
      <w:pPr>
        <w:pStyle w:val="3"/>
        <w:spacing w:before="119" w:line="225" w:lineRule="auto"/>
        <w:ind w:left="100" w:right="233"/>
        <w:rPr>
          <w:lang w:val="pt-BR"/>
        </w:rPr>
      </w:pPr>
      <w:r>
        <w:rPr>
          <w:lang w:val="pt-BR"/>
        </w:rPr>
        <w:t>b) Cópia da página inicial do passaporte: O solicitante deverá entregar uma cópia digitalizada e legível do seu passaporte comum com validade posterior a 1º de março de 2023. Se a validade do passaporte atual não atender ao requisito, o interessado deverá solicitar um novo passaporte antes de enviar o pedido. Para os solicitantes que não consigam ter passaportes antes da entrega do pedido por algum motivo, podem fornecer uma cópia digitalizada de documentos oficiais onde consta o “nome em inglês, o sexo, a nacionalidade, a data de nascimento” e outras informações;</w:t>
      </w:r>
    </w:p>
    <w:p>
      <w:pPr>
        <w:pStyle w:val="3"/>
        <w:spacing w:before="119" w:line="225" w:lineRule="auto"/>
        <w:ind w:left="100" w:right="233"/>
        <w:rPr>
          <w:lang w:val="pt-BR"/>
        </w:rPr>
      </w:pPr>
      <w:r>
        <w:rPr>
          <w:lang w:val="pt-BR"/>
        </w:rPr>
        <w:t>c) Diploma mais alto autenticado: os estutantes que aguardam o recebimento de diploma deverão enviar uma prova oficial do status de estudante da sua escola atual. Documentos em idiomas diferentes do chinês ou do inglês devem ser anexados com traduções em chinês ou inglês e autenticadas.</w:t>
      </w:r>
    </w:p>
    <w:p>
      <w:pPr>
        <w:pStyle w:val="3"/>
        <w:spacing w:before="119" w:line="225" w:lineRule="auto"/>
        <w:ind w:left="100" w:right="233"/>
        <w:rPr>
          <w:lang w:val="pt-BR"/>
        </w:rPr>
      </w:pPr>
      <w:r>
        <w:rPr>
          <w:lang w:val="pt-BR"/>
        </w:rPr>
        <w:t>d) Transcrições acadêmicas: as transcrições em idiomas diferentes do chinês ou do inglês deverão ser anexadas com traduções em chinês ou inglês e autenticadas.</w:t>
      </w:r>
    </w:p>
    <w:p>
      <w:pPr>
        <w:pStyle w:val="3"/>
        <w:spacing w:before="119" w:line="225" w:lineRule="auto"/>
        <w:ind w:left="100" w:right="233"/>
        <w:rPr>
          <w:lang w:val="pt-BR"/>
        </w:rPr>
      </w:pPr>
      <w:r>
        <w:rPr>
          <w:lang w:val="pt-BR"/>
        </w:rPr>
        <w:t xml:space="preserve">e) Certificado de qualificação de línguas. O solicitante de cursos ministrados em chinês deve entregar provas de HSK de acordo com os requerimentos da proficiência do idioma. O solicitante de cursos ministrados em outras línguas deve fornecer certificados relevantes de proficiência de línguas de acordo com os requerimentos das universidades como relatórios de IELTS ou TOFEL; </w:t>
      </w:r>
    </w:p>
    <w:p>
      <w:pPr>
        <w:pStyle w:val="3"/>
        <w:spacing w:before="119" w:line="225" w:lineRule="auto"/>
        <w:ind w:left="100" w:right="233"/>
        <w:rPr>
          <w:lang w:val="pt-BR"/>
        </w:rPr>
      </w:pPr>
      <w:r>
        <w:rPr>
          <w:lang w:val="pt-BR"/>
        </w:rPr>
        <w:t xml:space="preserve">f) Documentos de </w:t>
      </w:r>
      <w:r>
        <w:rPr>
          <w:rFonts w:hint="default"/>
          <w:lang w:val="pt-PT"/>
        </w:rPr>
        <w:t>a</w:t>
      </w:r>
      <w:r>
        <w:rPr>
          <w:lang w:val="pt-BR"/>
        </w:rPr>
        <w:t>dmissão: Possuir documentos de admissão emitidos pelas universidades aplicadas ao se candidatar para os programas de mestrado e doutorado ou de especialização geral e senior. Documentos de admissão incluem carta</w:t>
      </w:r>
      <w:r>
        <w:rPr>
          <w:rFonts w:hint="default"/>
          <w:lang w:val="pt-PT"/>
        </w:rPr>
        <w:t>s</w:t>
      </w:r>
      <w:r>
        <w:rPr>
          <w:lang w:val="pt-BR"/>
        </w:rPr>
        <w:t xml:space="preserve"> de admissão, carta</w:t>
      </w:r>
      <w:r>
        <w:rPr>
          <w:rFonts w:hint="default"/>
          <w:lang w:val="pt-PT"/>
        </w:rPr>
        <w:t>s</w:t>
      </w:r>
      <w:r>
        <w:rPr>
          <w:lang w:val="pt-BR"/>
        </w:rPr>
        <w:t xml:space="preserve"> de pré-admissão</w:t>
      </w:r>
      <w:r>
        <w:rPr>
          <w:rFonts w:hint="default"/>
          <w:lang w:val="pt-PT"/>
        </w:rPr>
        <w:t xml:space="preserve"> e </w:t>
      </w:r>
      <w:r>
        <w:rPr>
          <w:lang w:val="pt-BR"/>
        </w:rPr>
        <w:t xml:space="preserve">cartas de convite </w:t>
      </w:r>
      <w:r>
        <w:rPr>
          <w:rFonts w:hint="default"/>
          <w:lang w:val="pt-PT"/>
        </w:rPr>
        <w:t>d</w:t>
      </w:r>
      <w:r>
        <w:rPr>
          <w:lang w:val="pt-BR"/>
        </w:rPr>
        <w:t>e professor-tutor. Os solicitantes com documentos de admissão terão prioridade na seleção de bolsas de estudo do governo chinês;</w:t>
      </w:r>
    </w:p>
    <w:p>
      <w:pPr>
        <w:pStyle w:val="3"/>
        <w:spacing w:before="119" w:line="225" w:lineRule="auto"/>
        <w:ind w:left="100" w:right="233"/>
        <w:rPr>
          <w:lang w:val="pt-BR"/>
        </w:rPr>
      </w:pPr>
      <w:r>
        <w:rPr>
          <w:lang w:val="pt-BR"/>
        </w:rPr>
        <w:t>g) Um plano de estudo ou proposta de pesquisa em chinês ou inglês</w:t>
      </w:r>
      <w:r>
        <w:rPr>
          <w:rFonts w:hint="default"/>
          <w:lang w:val="pt-PT"/>
        </w:rPr>
        <w:t xml:space="preserve"> c</w:t>
      </w:r>
      <w:r>
        <w:rPr>
          <w:lang w:val="pt-BR"/>
        </w:rPr>
        <w:t>ontendo no mínimo 200 palavras para estudantes de graduação</w:t>
      </w:r>
      <w:r>
        <w:rPr>
          <w:rFonts w:hint="default"/>
          <w:lang w:val="pt-PT"/>
        </w:rPr>
        <w:t>,</w:t>
      </w:r>
      <w:r>
        <w:rPr>
          <w:lang w:val="pt-BR"/>
        </w:rPr>
        <w:t xml:space="preserve"> 500 palavras para solicitantes de especialização e 800 palavras para pós-graduação;</w:t>
      </w:r>
    </w:p>
    <w:p>
      <w:pPr>
        <w:pStyle w:val="3"/>
        <w:spacing w:before="119" w:line="225" w:lineRule="auto"/>
        <w:ind w:left="100" w:right="233"/>
        <w:rPr>
          <w:lang w:val="pt-BR"/>
        </w:rPr>
      </w:pPr>
      <w:r>
        <w:rPr>
          <w:lang w:val="pt-BR"/>
        </w:rPr>
        <w:t>h) Cartas de recomendação: Os candidatos a programas de pós-graduação (mestrado e doutorado) ou programas de especialização sênior deverão entregar duas cartas de recomendação em chinês ou inglês de professores titulares ou professores associados;</w:t>
      </w:r>
    </w:p>
    <w:p>
      <w:pPr>
        <w:pStyle w:val="3"/>
        <w:spacing w:before="119" w:line="225" w:lineRule="auto"/>
        <w:ind w:left="100" w:right="233"/>
        <w:rPr>
          <w:lang w:val="pt-BR"/>
        </w:rPr>
      </w:pPr>
      <w:r>
        <w:rPr>
          <w:lang w:val="pt-BR"/>
        </w:rPr>
        <w:t xml:space="preserve">i) Trabalhos de própria autoria: Solicita-se aos candidatos de cursos de </w:t>
      </w:r>
      <w:r>
        <w:rPr>
          <w:rFonts w:hint="eastAsia"/>
          <w:lang w:val="pt-BR"/>
        </w:rPr>
        <w:t>arte ou design</w:t>
      </w:r>
      <w:r>
        <w:rPr>
          <w:lang w:val="pt-BR"/>
        </w:rPr>
        <w:t xml:space="preserve"> que entreguem</w:t>
      </w:r>
      <w:r>
        <w:rPr>
          <w:rFonts w:hint="eastAsia"/>
          <w:lang w:val="pt-BR"/>
        </w:rPr>
        <w:t xml:space="preserve"> seus próprios trabalhos por meio de </w:t>
      </w:r>
      <w:r>
        <w:rPr>
          <w:lang w:val="pt-BR"/>
        </w:rPr>
        <w:t>“Example of Art/Other Supporting Documents”</w:t>
      </w:r>
      <w:r>
        <w:rPr>
          <w:rFonts w:hint="eastAsia"/>
          <w:lang w:val="pt-BR"/>
        </w:rPr>
        <w:t xml:space="preserve"> no sistema. Os candidatos também podem </w:t>
      </w:r>
      <w:r>
        <w:rPr>
          <w:lang w:val="pt-BR"/>
        </w:rPr>
        <w:t>entregar</w:t>
      </w:r>
      <w:r>
        <w:rPr>
          <w:rFonts w:hint="eastAsia"/>
          <w:lang w:val="pt-BR"/>
        </w:rPr>
        <w:t xml:space="preserve"> esses materiais </w:t>
      </w:r>
      <w:r>
        <w:rPr>
          <w:rFonts w:hint="default"/>
          <w:lang w:val="pt-PT"/>
        </w:rPr>
        <w:t>à</w:t>
      </w:r>
      <w:r>
        <w:rPr>
          <w:rFonts w:hint="eastAsia"/>
          <w:lang w:val="pt-BR"/>
        </w:rPr>
        <w:t>s universidades</w:t>
      </w:r>
      <w:r>
        <w:rPr>
          <w:rFonts w:hint="default"/>
          <w:lang w:val="pt-PT"/>
        </w:rPr>
        <w:t xml:space="preserve"> a</w:t>
      </w:r>
      <w:r>
        <w:rPr>
          <w:lang w:val="pt-BR"/>
        </w:rPr>
        <w:t xml:space="preserve"> que se candidatar</w:t>
      </w:r>
      <w:r>
        <w:rPr>
          <w:rFonts w:hint="default"/>
          <w:lang w:val="pt-PT"/>
        </w:rPr>
        <w:t>e</w:t>
      </w:r>
      <w:r>
        <w:rPr>
          <w:lang w:val="pt-BR"/>
        </w:rPr>
        <w:t>m por outros meios;</w:t>
      </w:r>
    </w:p>
    <w:p>
      <w:pPr>
        <w:pStyle w:val="3"/>
        <w:spacing w:before="119" w:line="225" w:lineRule="auto"/>
        <w:ind w:left="100" w:right="233"/>
        <w:rPr>
          <w:lang w:val="pt-BR"/>
        </w:rPr>
      </w:pPr>
      <w:r>
        <w:rPr>
          <w:lang w:val="pt-BR"/>
        </w:rPr>
        <w:t xml:space="preserve">j) Os candidatos com menos de 18 anos deverão entregar os documentos válidos de seus responsáveis legais na </w:t>
      </w:r>
      <w:r>
        <w:rPr>
          <w:rFonts w:hint="default"/>
          <w:lang w:val="pt-PT"/>
        </w:rPr>
        <w:t>C</w:t>
      </w:r>
      <w:r>
        <w:rPr>
          <w:lang w:val="pt-BR"/>
        </w:rPr>
        <w:t>hina;</w:t>
      </w:r>
    </w:p>
    <w:p>
      <w:pPr>
        <w:pStyle w:val="3"/>
        <w:spacing w:before="119" w:line="225" w:lineRule="auto"/>
        <w:ind w:left="100" w:right="233"/>
        <w:rPr>
          <w:lang w:val="pt-BR"/>
        </w:rPr>
      </w:pPr>
      <w:r>
        <w:rPr>
          <w:lang w:val="pt-BR"/>
        </w:rPr>
        <w:t xml:space="preserve">k) Os candidatos que planejam permanecer na china por mais de 6 meses devem entregar uma fotocópia do </w:t>
      </w:r>
      <w:r>
        <w:rPr>
          <w:rFonts w:hint="default"/>
          <w:lang w:val="pt-PT"/>
        </w:rPr>
        <w:t>F</w:t>
      </w:r>
      <w:r>
        <w:rPr>
          <w:lang w:val="pt-BR"/>
        </w:rPr>
        <w:t xml:space="preserve">ormulário de </w:t>
      </w:r>
      <w:r>
        <w:rPr>
          <w:rFonts w:hint="default"/>
          <w:lang w:val="pt-PT"/>
        </w:rPr>
        <w:t>E</w:t>
      </w:r>
      <w:r>
        <w:rPr>
          <w:lang w:val="pt-BR"/>
        </w:rPr>
        <w:t xml:space="preserve">xame </w:t>
      </w:r>
      <w:r>
        <w:rPr>
          <w:rFonts w:hint="default"/>
          <w:lang w:val="pt-PT"/>
        </w:rPr>
        <w:t>F</w:t>
      </w:r>
      <w:r>
        <w:rPr>
          <w:lang w:val="pt-BR"/>
        </w:rPr>
        <w:t xml:space="preserve">ísico para </w:t>
      </w:r>
      <w:r>
        <w:rPr>
          <w:rFonts w:hint="default"/>
          <w:lang w:val="pt-PT"/>
        </w:rPr>
        <w:t>E</w:t>
      </w:r>
      <w:r>
        <w:rPr>
          <w:lang w:val="pt-BR"/>
        </w:rPr>
        <w:t>strangeiro, preenchido em inglês (a via original do formulário deve ser mantida pelo candidato). Os exames físicos devem cobrir todos os itens listados no respectivo formulário. O resultado do exame físico com registros incompletos, sem a assinatura do médico, sem o carimbo oficial hospitalar ou sem fotografia do candidato carimbada, será considerado inválido. Selecione o momento apropriado para fazer o exame físico, pois o resultado será válido por apenas 6 meses.</w:t>
      </w:r>
    </w:p>
    <w:p>
      <w:pPr>
        <w:pStyle w:val="3"/>
        <w:spacing w:before="119" w:line="225" w:lineRule="auto"/>
        <w:ind w:left="100" w:right="233"/>
        <w:rPr>
          <w:lang w:val="pt-BR"/>
        </w:rPr>
      </w:pPr>
      <w:r>
        <w:rPr>
          <w:lang w:val="pt-BR"/>
        </w:rPr>
        <w:t xml:space="preserve">l) Certidão de Antecedentes Criminais: O candidato deve apresentar um certidão de antecedentes criminais válido, emitido pela autoridade competente local, </w:t>
      </w:r>
      <w:bookmarkStart w:id="0" w:name="_GoBack"/>
      <w:bookmarkEnd w:id="0"/>
      <w:r>
        <w:rPr>
          <w:lang w:val="pt-BR"/>
        </w:rPr>
        <w:t>geralmente com o prazo de emissão de 6 meses antes da data de apresentação do pedido.</w:t>
      </w:r>
    </w:p>
    <w:p>
      <w:pPr>
        <w:pStyle w:val="3"/>
        <w:spacing w:before="119" w:line="225" w:lineRule="auto"/>
        <w:ind w:left="100" w:right="233"/>
        <w:rPr>
          <w:lang w:val="pt-BR"/>
        </w:rPr>
      </w:pPr>
      <w:r>
        <w:rPr>
          <w:b/>
          <w:bCs/>
          <w:lang w:val="pt-BR"/>
        </w:rPr>
        <w:t>Lembrete:</w:t>
      </w:r>
      <w:r>
        <w:rPr>
          <w:lang w:val="pt-BR"/>
        </w:rPr>
        <w:t xml:space="preserve"> Todos os documentos de comprovação enviados devem ser legíveis, autênticos e válidos. Recomenda-se aos candidatos que utilizem um dispositivo profissional para digitalizar os documentos relevantes. Os candidatos deverão assumir as consequências causadas por documentos ilegíveis ou não identificáveis.</w:t>
      </w:r>
    </w:p>
    <w:p>
      <w:pPr>
        <w:pStyle w:val="3"/>
        <w:spacing w:before="119" w:line="225" w:lineRule="auto"/>
        <w:ind w:left="100" w:right="233"/>
        <w:rPr>
          <w:lang w:val="pt-BR"/>
        </w:rPr>
      </w:pPr>
    </w:p>
    <w:p>
      <w:pPr>
        <w:pStyle w:val="3"/>
        <w:spacing w:before="119" w:line="225" w:lineRule="auto"/>
        <w:ind w:left="100" w:right="233"/>
        <w:rPr>
          <w:lang w:val="pt-BR"/>
        </w:rPr>
      </w:pPr>
    </w:p>
    <w:p>
      <w:pPr>
        <w:widowControl/>
        <w:spacing w:after="0"/>
        <w:jc w:val="center"/>
        <w:rPr>
          <w:rFonts w:ascii="Century" w:hAnsi="Century" w:eastAsia="宋体" w:cs="Century"/>
          <w:b/>
          <w:bCs/>
          <w:sz w:val="24"/>
        </w:rPr>
      </w:pPr>
      <w:r>
        <w:rPr>
          <w:rFonts w:ascii="Century" w:hAnsi="Century" w:eastAsia="宋体" w:cs="Century"/>
          <w:b/>
          <w:bCs/>
          <w:sz w:val="24"/>
        </w:rPr>
        <w:t>Chinese Government Scholarship Application</w:t>
      </w:r>
    </w:p>
    <w:p>
      <w:pPr>
        <w:widowControl/>
        <w:spacing w:after="0"/>
        <w:rPr>
          <w:rFonts w:ascii="Century" w:hAnsi="Century" w:eastAsia="宋体" w:cs="Century"/>
          <w:sz w:val="24"/>
        </w:rPr>
      </w:pPr>
    </w:p>
    <w:p>
      <w:pPr>
        <w:widowControl/>
        <w:spacing w:after="0"/>
        <w:rPr>
          <w:rFonts w:ascii="Century" w:hAnsi="Century" w:eastAsia="宋体" w:cs="Century"/>
          <w:sz w:val="24"/>
        </w:rPr>
      </w:pPr>
      <w:r>
        <w:rPr>
          <w:rFonts w:ascii="Century" w:hAnsi="Century" w:eastAsia="宋体" w:cs="Century"/>
          <w:sz w:val="24"/>
        </w:rPr>
        <w:t xml:space="preserve">Chinese Government Scholarship Application Chinese Government Scholarship is now open for application. Online application and the corresponding application documents should be submitted to application receiving agency. For more information, please refer to www.campuschina.org Eligibility: To be eligible, applicants must - be a citizen of a country other than the People’s Republic of China, and be in good health both mentally and physically. - be a high school graduate under the age of 25 when applying for undergraduate programs; - be a bachelor’s degree holder under the age of 35 when applying for master’s programs; - be a master’s degree holder under the age of 40 when applying for doctoral programs; - be a high school graduate (at least) under the age of 45 when applying for general scholar programs; - be a master’s degree holder or an associate professor (or above) under the age of 50 when applying for senior scholar programs. - have acquired the Chinese proficiency of HSK Level 3 when applying for Chinesetaught undergraduate or general scholar programs (studying Chinese language are exempted); - have acquired the Chinese proficiency of HSK Level 3 when applying for Chinesetaught senior scholar programs; - have acquired the Chinese proficiency of HSK Level 4 when applying for Chinesetaught master’s or doctoral programs; - meet the admission requirements of the applied universities in terms of academic ability, language proficiency and other relevant criterial. </w:t>
      </w:r>
    </w:p>
    <w:p>
      <w:pPr>
        <w:widowControl/>
        <w:spacing w:after="0"/>
        <w:rPr>
          <w:rFonts w:ascii="Century" w:hAnsi="Century" w:eastAsia="宋体" w:cs="Century"/>
          <w:b/>
          <w:bCs/>
          <w:sz w:val="24"/>
        </w:rPr>
      </w:pPr>
    </w:p>
    <w:p>
      <w:pPr>
        <w:widowControl/>
        <w:spacing w:after="0"/>
        <w:rPr>
          <w:rFonts w:ascii="Century" w:hAnsi="Century" w:eastAsia="宋体" w:cs="Century"/>
          <w:b/>
          <w:bCs/>
          <w:sz w:val="24"/>
        </w:rPr>
      </w:pPr>
      <w:r>
        <w:rPr>
          <w:rFonts w:ascii="Century" w:hAnsi="Century" w:eastAsia="宋体" w:cs="Century"/>
          <w:b/>
          <w:bCs/>
          <w:sz w:val="24"/>
        </w:rPr>
        <w:t xml:space="preserve">Application Documents </w:t>
      </w:r>
    </w:p>
    <w:p>
      <w:pPr>
        <w:widowControl/>
        <w:numPr>
          <w:ilvl w:val="0"/>
          <w:numId w:val="1"/>
        </w:numPr>
        <w:spacing w:after="0"/>
        <w:rPr>
          <w:rFonts w:ascii="Century" w:hAnsi="Century" w:eastAsia="宋体" w:cs="Century"/>
          <w:sz w:val="24"/>
        </w:rPr>
      </w:pPr>
      <w:r>
        <w:rPr>
          <w:rFonts w:ascii="Century" w:hAnsi="Century" w:eastAsia="宋体" w:cs="Century"/>
          <w:sz w:val="24"/>
        </w:rPr>
        <w:t>Application Form for Chinese Government Scholarship (in Chinese or English). b) Copy of Passport Home Page: Applicant shall submit a clear scanned copy of his/her ordinary passport with validity later than March 1, 2023. If the validity of the current passport does not meet the requirement, please apply for a new passport before submitting the application. For applicants who cannot apply for passports before submitting their applications due to objective reasons, with the permission of dispatching authorities, they may submit scanned copy of identity certificates or official documents containing the applicants’ “English name, Gender, Nationality, Date of Birth” and other information.</w:t>
      </w:r>
    </w:p>
    <w:p>
      <w:pPr>
        <w:widowControl/>
        <w:spacing w:after="0"/>
        <w:rPr>
          <w:rFonts w:ascii="Century" w:hAnsi="Century" w:eastAsia="宋体" w:cs="Century"/>
          <w:sz w:val="24"/>
        </w:rPr>
      </w:pPr>
      <w:r>
        <w:rPr>
          <w:rFonts w:ascii="Century" w:hAnsi="Century" w:eastAsia="宋体" w:cs="Century"/>
          <w:sz w:val="24"/>
        </w:rPr>
        <w:t xml:space="preserve">c) Notarized highest diploma: Prospective diploma winners must submit official proof of student status by their current school. Documents in languages other than Chinese or English must be attached with notarized Chinese or English translations. </w:t>
      </w:r>
    </w:p>
    <w:p>
      <w:pPr>
        <w:widowControl/>
        <w:spacing w:after="0"/>
        <w:rPr>
          <w:rFonts w:ascii="Century" w:hAnsi="Century" w:eastAsia="宋体" w:cs="Century"/>
          <w:sz w:val="24"/>
        </w:rPr>
      </w:pPr>
      <w:r>
        <w:rPr>
          <w:rFonts w:ascii="Century" w:hAnsi="Century" w:eastAsia="宋体" w:cs="Century"/>
          <w:sz w:val="24"/>
        </w:rPr>
        <w:t xml:space="preserve">d) Academic transcripts: Transcripts in languages other than Chinese or English must be attached with notarized Chinese or English translations. </w:t>
      </w:r>
    </w:p>
    <w:p>
      <w:pPr>
        <w:widowControl/>
        <w:spacing w:after="0"/>
        <w:rPr>
          <w:rFonts w:ascii="Century" w:hAnsi="Century" w:eastAsia="宋体" w:cs="Century"/>
          <w:sz w:val="24"/>
        </w:rPr>
      </w:pPr>
      <w:r>
        <w:rPr>
          <w:rFonts w:ascii="Century" w:hAnsi="Century" w:eastAsia="宋体" w:cs="Century"/>
          <w:sz w:val="24"/>
        </w:rPr>
        <w:t xml:space="preserve">e) Language qualification certificates. Applicants for Chinese-taught programs must submit valid HSK reports in accordance with the corresponding Chinese proficiency requirements. Applicants for other language-taught programs shall provide relevant language proficiency certificates according to the universities’ requirements, like IELTS or TOFEL report. </w:t>
      </w:r>
    </w:p>
    <w:p>
      <w:pPr>
        <w:widowControl/>
        <w:spacing w:after="0"/>
        <w:rPr>
          <w:rFonts w:ascii="Century" w:hAnsi="Century" w:eastAsia="宋体" w:cs="Century"/>
          <w:sz w:val="24"/>
        </w:rPr>
      </w:pPr>
      <w:r>
        <w:rPr>
          <w:rFonts w:ascii="Century" w:hAnsi="Century" w:eastAsia="宋体" w:cs="Century"/>
          <w:sz w:val="24"/>
        </w:rPr>
        <w:t xml:space="preserve">f) Admission documents. To apply for master’s and doctoral degree or as general and senior scholars, applicants shall provide admission documents issued by the applied universities. Admission documents include admission notice, pre-admission letter, invitation from professors and etc. Applicants with admission documents will obtain the priority in winning the Chinese Government Scholarship. </w:t>
      </w:r>
    </w:p>
    <w:p>
      <w:pPr>
        <w:widowControl/>
        <w:spacing w:after="0"/>
        <w:rPr>
          <w:rFonts w:ascii="Century" w:hAnsi="Century" w:eastAsia="宋体" w:cs="Century"/>
          <w:sz w:val="24"/>
        </w:rPr>
      </w:pPr>
      <w:r>
        <w:rPr>
          <w:rFonts w:ascii="Century" w:hAnsi="Century" w:eastAsia="宋体" w:cs="Century"/>
          <w:sz w:val="24"/>
        </w:rPr>
        <w:t xml:space="preserve">g) A Study Plan or Research Proposal in Chinese or English. (A minimum of 200 words for undergraduates, 500 words for non-degree students, and 800 words for postgraduates.) </w:t>
      </w:r>
    </w:p>
    <w:p>
      <w:pPr>
        <w:widowControl/>
        <w:spacing w:after="0"/>
        <w:rPr>
          <w:rFonts w:ascii="Century" w:hAnsi="Century" w:eastAsia="宋体" w:cs="Century"/>
          <w:sz w:val="24"/>
        </w:rPr>
      </w:pPr>
      <w:r>
        <w:rPr>
          <w:rFonts w:ascii="Century" w:hAnsi="Century" w:eastAsia="宋体" w:cs="Century"/>
          <w:sz w:val="24"/>
        </w:rPr>
        <w:t xml:space="preserve">h) Recommendation letters: Applicants for graduate programs or senior scholar programs must submit two letters of recommendation in Chinese or English from professors or associate professors. </w:t>
      </w:r>
    </w:p>
    <w:p>
      <w:pPr>
        <w:widowControl/>
        <w:spacing w:after="0"/>
        <w:rPr>
          <w:rFonts w:ascii="Century" w:hAnsi="Century" w:eastAsia="宋体" w:cs="Century"/>
          <w:sz w:val="24"/>
        </w:rPr>
      </w:pPr>
      <w:r>
        <w:rPr>
          <w:rFonts w:ascii="Century" w:hAnsi="Century" w:eastAsia="宋体" w:cs="Century"/>
          <w:sz w:val="24"/>
        </w:rPr>
        <w:t xml:space="preserve">i) Example of Art. To apply for art or design related majors, applicants could submit their own works through “Example of Art/Other Supporting Documents” in the system. Applicants could also provide such materials to the applied universities directly in other ways. </w:t>
      </w:r>
    </w:p>
    <w:p>
      <w:pPr>
        <w:widowControl/>
        <w:spacing w:after="0"/>
        <w:rPr>
          <w:rFonts w:ascii="Century" w:hAnsi="Century" w:eastAsia="宋体" w:cs="Century"/>
          <w:sz w:val="24"/>
        </w:rPr>
      </w:pPr>
      <w:r>
        <w:rPr>
          <w:rFonts w:ascii="Century" w:hAnsi="Century" w:eastAsia="宋体" w:cs="Century"/>
          <w:sz w:val="24"/>
        </w:rPr>
        <w:t xml:space="preserve">j) Applicants under the age of 18 should submit the valid documents of their legal guardians in China. </w:t>
      </w:r>
    </w:p>
    <w:p>
      <w:pPr>
        <w:widowControl/>
        <w:spacing w:after="0"/>
        <w:rPr>
          <w:rFonts w:ascii="Century" w:hAnsi="Century" w:eastAsia="宋体" w:cs="Century"/>
          <w:sz w:val="24"/>
        </w:rPr>
      </w:pPr>
      <w:r>
        <w:rPr>
          <w:rFonts w:ascii="Century" w:hAnsi="Century" w:eastAsia="宋体" w:cs="Century"/>
          <w:sz w:val="24"/>
        </w:rPr>
        <w:t xml:space="preserve">k) Applicants planning to stay in China for more than 6 months must submit a photocopy of the Foreigner Physical Examination Form completed in English (the original copy should be kept by the applicant. The form is designed by the Chinese quarantine authority and can be obtained from the dispatching authority. The physical examinations must cover all the items listed in the Foreigner Physical Examination Form. Incomplete records or those without the signature of the attending physician, the official stamp of the hospital or a sealed photograph of the applicants are invalid. Please select the appropriate time to take physical examination as the result is valid for only 6 months. </w:t>
      </w:r>
    </w:p>
    <w:p>
      <w:pPr>
        <w:widowControl/>
        <w:spacing w:after="0"/>
        <w:rPr>
          <w:rFonts w:ascii="Century" w:hAnsi="Century" w:cs="Century"/>
          <w:b/>
          <w:sz w:val="30"/>
        </w:rPr>
      </w:pPr>
      <w:r>
        <w:rPr>
          <w:rFonts w:ascii="Century" w:hAnsi="Century" w:eastAsia="宋体" w:cs="Century"/>
          <w:sz w:val="24"/>
        </w:rPr>
        <w:t>l) Non-criminal record report. The applicant shall submit a valid certificate of NonCriminal Record issued by the local public security authority, usually issued within 6 months prior to the submission date of the application. Reminder: Uploaded supporting documents must be clear, authentic and valid. Applicants are recommended to use professional device to scan the relevant documents. Applicants shall bear the consequences caused by unclear or unidentifiable uploaded materials.</w:t>
      </w:r>
    </w:p>
    <w:sectPr>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w:panose1 w:val="02040604050505020304"/>
    <w:charset w:val="00"/>
    <w:family w:val="roman"/>
    <w:pitch w:val="default"/>
    <w:sig w:usb0="00000287" w:usb1="000000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CD5C28"/>
    <w:multiLevelType w:val="singleLevel"/>
    <w:tmpl w:val="97CD5C28"/>
    <w:lvl w:ilvl="0" w:tentative="0">
      <w:start w:val="1"/>
      <w:numFmt w:val="low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hyphenationZone w:val="42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27163D"/>
    <w:rsid w:val="00041323"/>
    <w:rsid w:val="000A73A9"/>
    <w:rsid w:val="00105F08"/>
    <w:rsid w:val="00167739"/>
    <w:rsid w:val="00177A71"/>
    <w:rsid w:val="001959A0"/>
    <w:rsid w:val="001E2148"/>
    <w:rsid w:val="001E67DF"/>
    <w:rsid w:val="0021195E"/>
    <w:rsid w:val="002732A7"/>
    <w:rsid w:val="002F4EF0"/>
    <w:rsid w:val="00347C07"/>
    <w:rsid w:val="003572B6"/>
    <w:rsid w:val="0038614C"/>
    <w:rsid w:val="0043023F"/>
    <w:rsid w:val="0043569F"/>
    <w:rsid w:val="00445C26"/>
    <w:rsid w:val="00452F11"/>
    <w:rsid w:val="004621C2"/>
    <w:rsid w:val="004F6E88"/>
    <w:rsid w:val="005070CC"/>
    <w:rsid w:val="005661FF"/>
    <w:rsid w:val="00581377"/>
    <w:rsid w:val="00592A44"/>
    <w:rsid w:val="00592AB2"/>
    <w:rsid w:val="00601F36"/>
    <w:rsid w:val="006142CF"/>
    <w:rsid w:val="006C5F53"/>
    <w:rsid w:val="00722CBB"/>
    <w:rsid w:val="00723231"/>
    <w:rsid w:val="007514EC"/>
    <w:rsid w:val="007A18CA"/>
    <w:rsid w:val="007A40AA"/>
    <w:rsid w:val="00835586"/>
    <w:rsid w:val="00845A16"/>
    <w:rsid w:val="00871870"/>
    <w:rsid w:val="008E2EF9"/>
    <w:rsid w:val="00903637"/>
    <w:rsid w:val="00947CC1"/>
    <w:rsid w:val="00996EA5"/>
    <w:rsid w:val="009A2F05"/>
    <w:rsid w:val="00A500DF"/>
    <w:rsid w:val="00AA1285"/>
    <w:rsid w:val="00AA7DCF"/>
    <w:rsid w:val="00AE67CC"/>
    <w:rsid w:val="00B6473B"/>
    <w:rsid w:val="00B658C7"/>
    <w:rsid w:val="00CA7E67"/>
    <w:rsid w:val="00CB510B"/>
    <w:rsid w:val="00DE6434"/>
    <w:rsid w:val="00DF251B"/>
    <w:rsid w:val="00E07362"/>
    <w:rsid w:val="00E14272"/>
    <w:rsid w:val="00E27E2B"/>
    <w:rsid w:val="00EA0097"/>
    <w:rsid w:val="00F4668F"/>
    <w:rsid w:val="00FC0BDE"/>
    <w:rsid w:val="078A2E45"/>
    <w:rsid w:val="0BB94EA3"/>
    <w:rsid w:val="14425C21"/>
    <w:rsid w:val="15B1055D"/>
    <w:rsid w:val="16B0278B"/>
    <w:rsid w:val="1CF92E59"/>
    <w:rsid w:val="1E8E528E"/>
    <w:rsid w:val="1FF62A02"/>
    <w:rsid w:val="20A30A31"/>
    <w:rsid w:val="212718DE"/>
    <w:rsid w:val="21951D01"/>
    <w:rsid w:val="22006425"/>
    <w:rsid w:val="22640849"/>
    <w:rsid w:val="22923CE0"/>
    <w:rsid w:val="3B09642C"/>
    <w:rsid w:val="3B185308"/>
    <w:rsid w:val="3DDA394C"/>
    <w:rsid w:val="42A8110E"/>
    <w:rsid w:val="4450328F"/>
    <w:rsid w:val="478E0765"/>
    <w:rsid w:val="492D4860"/>
    <w:rsid w:val="4B895E5F"/>
    <w:rsid w:val="4BC9367C"/>
    <w:rsid w:val="4BE63D7C"/>
    <w:rsid w:val="4F900318"/>
    <w:rsid w:val="4FF10E74"/>
    <w:rsid w:val="5402601C"/>
    <w:rsid w:val="54291128"/>
    <w:rsid w:val="56507AA9"/>
    <w:rsid w:val="59CB0924"/>
    <w:rsid w:val="5A7C7964"/>
    <w:rsid w:val="63DE1200"/>
    <w:rsid w:val="670B6B8D"/>
    <w:rsid w:val="6E623198"/>
    <w:rsid w:val="7427163D"/>
    <w:rsid w:val="7AB81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1"/>
    <w:pPr>
      <w:ind w:left="100"/>
      <w:outlineLvl w:val="1"/>
    </w:pPr>
    <w:rPr>
      <w:rFonts w:ascii="Times New Roman" w:hAnsi="Times New Roman" w:eastAsia="Times New Roman" w:cs="Times New Roman"/>
      <w:b/>
      <w:bCs/>
      <w:sz w:val="2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ind w:left="460"/>
    </w:pPr>
    <w:rPr>
      <w:rFonts w:ascii="Times New Roman" w:hAnsi="Times New Roman" w:eastAsia="Times New Roman" w:cs="Times New Roman"/>
      <w:sz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6">
    <w:name w:val="Normal (Web)"/>
    <w:basedOn w:val="1"/>
    <w:qFormat/>
    <w:uiPriority w:val="0"/>
    <w:pPr>
      <w:spacing w:beforeAutospacing="1" w:after="0" w:afterAutospacing="1"/>
      <w:jc w:val="left"/>
    </w:pPr>
    <w:rPr>
      <w:rFonts w:cs="Times New Roman"/>
      <w:kern w:val="0"/>
      <w:sz w:val="24"/>
    </w:rPr>
  </w:style>
  <w:style w:type="character" w:styleId="9">
    <w:name w:val="Hyperlink"/>
    <w:basedOn w:val="8"/>
    <w:qFormat/>
    <w:uiPriority w:val="0"/>
    <w:rPr>
      <w:color w:val="0563C1" w:themeColor="hyperlink"/>
      <w:u w:val="single"/>
      <w14:textFill>
        <w14:solidFill>
          <w14:schemeClr w14:val="hlink"/>
        </w14:solidFill>
      </w14:textFill>
    </w:rPr>
  </w:style>
  <w:style w:type="paragraph" w:styleId="10">
    <w:name w:val="List Paragraph"/>
    <w:basedOn w:val="1"/>
    <w:qFormat/>
    <w:uiPriority w:val="1"/>
    <w:pPr>
      <w:ind w:left="460" w:hanging="36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LG</Company>
  <Pages>4</Pages>
  <Words>1638</Words>
  <Characters>8851</Characters>
  <Lines>73</Lines>
  <Paragraphs>20</Paragraphs>
  <TotalTime>240</TotalTime>
  <ScaleCrop>false</ScaleCrop>
  <LinksUpToDate>false</LinksUpToDate>
  <CharactersWithSpaces>10469</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2019-11-20T19:21:00Z</dcterms:created>
  <dc:creator>ShiYongRen</dc:creator>
  <cp:lastModifiedBy>舒</cp:lastModifiedBy>
  <cp:lastPrinted>2020-12-15T15:10:00Z</cp:lastPrinted>
  <dcterms:modified xsi:type="dcterms:W3CDTF">2021-11-15T14:36:14Z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